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2"/>
          <w:szCs w:val="22"/>
        </w:rPr>
      </w:pPr>
      <w:r w:rsidRPr="007B0187">
        <w:rPr>
          <w:b/>
          <w:sz w:val="22"/>
          <w:szCs w:val="22"/>
        </w:rPr>
        <w:t>Муниципальное дошкольное образовательное учреждение     детский сад № 9 комбинированного вида города Валуйки Белгородской области</w:t>
      </w: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36"/>
          <w:szCs w:val="36"/>
        </w:rPr>
      </w:pPr>
    </w:p>
    <w:p w:rsidR="00FF4798" w:rsidRPr="007B0187" w:rsidRDefault="00FF4798" w:rsidP="007B018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187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7B0187">
        <w:rPr>
          <w:rFonts w:ascii="Times New Roman" w:hAnsi="Times New Roman" w:cs="Times New Roman"/>
          <w:b/>
          <w:sz w:val="36"/>
          <w:szCs w:val="36"/>
        </w:rPr>
        <w:t>Синдром профессионального выгорания</w:t>
      </w:r>
    </w:p>
    <w:p w:rsidR="00FF4798" w:rsidRPr="007B0187" w:rsidRDefault="00B42C04" w:rsidP="00B42C04">
      <w:pPr>
        <w:tabs>
          <w:tab w:val="center" w:pos="5032"/>
          <w:tab w:val="left" w:pos="7770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FF4798" w:rsidRPr="007B0187">
        <w:rPr>
          <w:rFonts w:ascii="Times New Roman" w:hAnsi="Times New Roman" w:cs="Times New Roman"/>
          <w:b/>
          <w:sz w:val="36"/>
          <w:szCs w:val="36"/>
        </w:rPr>
        <w:t xml:space="preserve"> у педагогов и его влияние 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FF4798" w:rsidRPr="007B0187" w:rsidRDefault="00FF4798" w:rsidP="007B018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B0187">
        <w:rPr>
          <w:rFonts w:ascii="Times New Roman" w:hAnsi="Times New Roman" w:cs="Times New Roman"/>
          <w:b/>
          <w:sz w:val="36"/>
          <w:szCs w:val="36"/>
        </w:rPr>
        <w:t>на психологическое здоровье детей</w:t>
      </w:r>
      <w:r w:rsidRPr="007B0187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right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7B0187">
        <w:rPr>
          <w:sz w:val="28"/>
          <w:szCs w:val="28"/>
        </w:rPr>
        <w:t>подготовила</w:t>
      </w: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7B0187">
        <w:rPr>
          <w:sz w:val="28"/>
          <w:szCs w:val="28"/>
        </w:rPr>
        <w:t>педагог-психолог МДОУ детский сад №9</w:t>
      </w: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7B0187">
        <w:rPr>
          <w:sz w:val="28"/>
          <w:szCs w:val="28"/>
        </w:rPr>
        <w:t>комбинированного вида города Валуйки</w:t>
      </w:r>
    </w:p>
    <w:p w:rsidR="005A5525" w:rsidRPr="007B0187" w:rsidRDefault="005A5525" w:rsidP="007B0187">
      <w:pPr>
        <w:pStyle w:val="Default"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7B0187">
        <w:rPr>
          <w:sz w:val="28"/>
          <w:szCs w:val="28"/>
        </w:rPr>
        <w:t>Белгородской области</w:t>
      </w:r>
    </w:p>
    <w:p w:rsidR="007B0187" w:rsidRDefault="007B0187" w:rsidP="007B0187">
      <w:pPr>
        <w:pStyle w:val="Default"/>
        <w:spacing w:line="360" w:lineRule="auto"/>
        <w:ind w:firstLine="70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Вихарева</w:t>
      </w:r>
      <w:proofErr w:type="spellEnd"/>
      <w:r>
        <w:rPr>
          <w:sz w:val="28"/>
          <w:szCs w:val="28"/>
        </w:rPr>
        <w:t xml:space="preserve"> Т. В.</w:t>
      </w:r>
    </w:p>
    <w:p w:rsidR="007B0187" w:rsidRDefault="007B0187" w:rsidP="007B0187">
      <w:pPr>
        <w:pStyle w:val="Default"/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7B0187" w:rsidRDefault="007B0187" w:rsidP="007B0187">
      <w:pPr>
        <w:pStyle w:val="Default"/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7B0187" w:rsidRDefault="007B0187" w:rsidP="007B0187">
      <w:pPr>
        <w:pStyle w:val="Default"/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7B0187" w:rsidRDefault="007B0187" w:rsidP="007B0187">
      <w:pPr>
        <w:pStyle w:val="Default"/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7B0187" w:rsidRDefault="007B0187" w:rsidP="007B0187">
      <w:pPr>
        <w:pStyle w:val="Default"/>
        <w:tabs>
          <w:tab w:val="left" w:pos="2685"/>
        </w:tabs>
        <w:spacing w:line="360" w:lineRule="auto"/>
        <w:contextualSpacing/>
        <w:rPr>
          <w:sz w:val="28"/>
          <w:szCs w:val="28"/>
        </w:rPr>
      </w:pPr>
    </w:p>
    <w:p w:rsidR="007B0187" w:rsidRPr="007B0187" w:rsidRDefault="005A5525" w:rsidP="007B0187">
      <w:pPr>
        <w:pStyle w:val="Default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7B0187">
        <w:rPr>
          <w:b/>
          <w:sz w:val="28"/>
          <w:szCs w:val="28"/>
        </w:rPr>
        <w:t>Валуйки 2016</w:t>
      </w:r>
    </w:p>
    <w:p w:rsidR="00A736BD" w:rsidRPr="007B0187" w:rsidRDefault="00A736BD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 образовательном учреждении условий для сохранения и укрепления психологического здоровья педагогов, формирования навыков регуляции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состояний, профилактики эмоционального выгорания в педагогической деятельности.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2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формировать навыки регуляции негативных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состояний;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формировать навыки эффективного взаимодействия с коллегами и учащимися;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создавать условия для развития самосознания и самосовершенствования педагогов;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профилактика эмоционального выгорания.</w:t>
      </w:r>
    </w:p>
    <w:p w:rsidR="00BA3480" w:rsidRPr="007B0187" w:rsidRDefault="007A4854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профессия педагога – одна из наиболее </w:t>
      </w:r>
      <w:proofErr w:type="gram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энергоемких</w:t>
      </w:r>
      <w:proofErr w:type="gram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ее реализации требуются огромные интеллектуальные, эмоциональные и психические затраты. </w:t>
      </w:r>
    </w:p>
    <w:p w:rsidR="00806B27" w:rsidRPr="007B0187" w:rsidRDefault="00BA3480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hAnsi="Times New Roman" w:cs="Times New Roman"/>
          <w:sz w:val="28"/>
          <w:szCs w:val="28"/>
        </w:rPr>
        <w:t xml:space="preserve">В последние время проблема сохранения психологического здоровья педагога образовательного учреждения стала особенно острой. Основная причина этому – повышение требований со стороны общества к личности педагога, его роли в образовательном процессе. </w:t>
      </w:r>
      <w:r w:rsidR="007A485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не только учебная нагрузка, вместе с ней растет и нервно-психическое напряжение личности, переутомление. </w:t>
      </w:r>
      <w:r w:rsidR="00806B27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 на педагога как на человека, не имеющего права на ошибку, затрудняет профессиональный и личностный рост, ведет педагога к эмоциональному выгоранию. Такая ситуация достаточно быстро приводит к эмоциональному истощению педагогов, известному как «синдром эмоционального выгорания». Хроническая усталость лежит в основе многих психосоматических заболеваний, чье появление напрямую связано с душевным состоянием человека. «Эмоционально выгоревшие» педагоги отличаются повышенной тревожностью и агрессивностью, категоричностью и жесткой </w:t>
      </w:r>
      <w:proofErr w:type="spellStart"/>
      <w:r w:rsidR="00806B27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самоцензурой</w:t>
      </w:r>
      <w:proofErr w:type="spellEnd"/>
      <w:r w:rsidR="00806B27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Эти проявления значительно ограничивают творчество и свободу, профессиональный рост, стремление к </w:t>
      </w:r>
      <w:r w:rsidR="00806B27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самосовершенствованию. В результате личность педагога претерпевает ряд таких деформаций, как негибкость мышления, излишняя прямолинейность, поучающая манера говорить, чрезмерность пояснений, мыслительные стереотипы, авторитарность. Педагог становится своеобразной «ходячей энциклопедией»: он знает, что нужно, как нужно, когда, зачем и почему, и чем все это закончится. Но при этом он становится абсолютно закрытым и невосприимчивым к любым новшествам и переменам. </w:t>
      </w:r>
      <w:r w:rsidR="00806B27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Эмоциональное выгорание –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Профессиональная деятельность педагогов изобилует факторами, провоцирующими эмоциональное выгорание: высокая эмоциональная загруженность, огромное число </w:t>
      </w:r>
      <w:proofErr w:type="spellStart"/>
      <w:r w:rsidR="00806B27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эмоциогенных</w:t>
      </w:r>
      <w:proofErr w:type="spellEnd"/>
      <w:r w:rsidR="00806B27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ежедневная и ежечасная необходимость сопереживания, сочувствия, ответственность за жизнь и здоровье детей. К тому же педагогические коллективы, как правило, однополы, а это – дополнительный источник конфликтов. В результате педагог становится заложником ситуации эмоционального выгорания, пленником стереотипов эмоционального и профессионального поведения.</w:t>
      </w:r>
      <w:r w:rsidR="00806B27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Проблемы педагога – это проблемы всего современного общества. Надо признать, что инновации в образовательной системе касаются в основном ребенка. А педагог остается наедине со своими проблемами и растущим объемом отчетной документации. Попытки поднять статус педагогической профессии, уровень жизни самих педагогов остаются на декларативном уровне. А людям, посвятившим свою судьбу воспитанию детей, нужна реальная помощь. </w:t>
      </w:r>
    </w:p>
    <w:p w:rsidR="00BA3480" w:rsidRPr="007B0187" w:rsidRDefault="00806B27" w:rsidP="007B01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Поэтому большое значение для педагога имеет сохранение психического здоровья. Формирование психологического здоровья педагога в настоящее время приобретает</w:t>
      </w:r>
      <w:r w:rsidR="00EF61B8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же значение, как и его профессиональная подготовка. </w:t>
      </w:r>
      <w:r w:rsidR="007A485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рода перегрузки усугубляются многочисленными страхами: страх быть покинутым, не найти поддержки; </w:t>
      </w:r>
      <w:r w:rsidR="007A485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 оказаться непрофессионалом; страх перед контролем и пр.</w:t>
      </w:r>
      <w:r w:rsidR="00CC02F2" w:rsidRPr="007B0187">
        <w:rPr>
          <w:rFonts w:ascii="Times New Roman" w:hAnsi="Times New Roman" w:cs="Times New Roman"/>
          <w:sz w:val="28"/>
          <w:szCs w:val="28"/>
        </w:rPr>
        <w:t xml:space="preserve"> 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самочувствие воспитателя оказывает непосредственное влияние на всю атмосферу дошкольного учреждения. Многие исследования доказывают, что для значительного числа педагогов характерны эмоциональная неустойчивость, высокий уровень тревожности, напряженность. По мнению Е. С. </w:t>
      </w:r>
      <w:proofErr w:type="spellStart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Асмаковец</w:t>
      </w:r>
      <w:proofErr w:type="spellEnd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отрицательно окрашенные психологические состояния педагога снижают эффективность воспитания и обучения детей, повышают конфликтность во взаимоотношениях с воспитанниками, родителями, коллегами, способствуют возникновению и закреплению в структуре характера и профессиональных качеств негативных черт, разрушают психическое здоровье, обуславливают высокую напряженность, агрессивную с</w:t>
      </w:r>
      <w:r w:rsidR="00F516D3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амозащиту, подавляют творческую 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485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3480" w:rsidRPr="007B0187">
        <w:rPr>
          <w:rFonts w:ascii="Times New Roman" w:hAnsi="Times New Roman" w:cs="Times New Roman"/>
          <w:sz w:val="28"/>
          <w:szCs w:val="28"/>
        </w:rPr>
        <w:t xml:space="preserve">Изменение профессиональной среды, связанное, например, с изменением технологии, с приходом нового руководителя, с приобретением новой профессии или вступлением в новую должность, а также изменение потребностей, возможностей и целей самого человека могут привести к серьезным изменениям в отношении человека к профессии и даже к такому явлению, как профессиональная </w:t>
      </w:r>
      <w:proofErr w:type="spellStart"/>
      <w:r w:rsidR="00BA3480" w:rsidRPr="007B0187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="00BA3480" w:rsidRPr="007B01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02F2" w:rsidRPr="007B0187" w:rsidRDefault="00BA3480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187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7B0187">
        <w:rPr>
          <w:rFonts w:ascii="Times New Roman" w:hAnsi="Times New Roman" w:cs="Times New Roman"/>
          <w:sz w:val="28"/>
          <w:szCs w:val="28"/>
        </w:rPr>
        <w:t xml:space="preserve"> может возникнуть вследствие кратковременных и сильных воздействий среды на человека или под влиянием менее интенсивных, но продолжительных воздействий. Критериями психофизиологической адаптации считаются состояние здоровья, настроение, тревожность, степень утомляемости, активность поведения. Стойкие нарушения психической адаптации проявляются в клинически выраженных психопатологических синдромах и/или отказе от деятельности.</w:t>
      </w:r>
      <w:r w:rsidR="00CC02F2" w:rsidRPr="007B0187">
        <w:rPr>
          <w:rFonts w:ascii="Times New Roman" w:hAnsi="Times New Roman" w:cs="Times New Roman"/>
          <w:sz w:val="28"/>
          <w:szCs w:val="28"/>
        </w:rPr>
        <w:t xml:space="preserve"> 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показателей профессиональной </w:t>
      </w:r>
      <w:proofErr w:type="spellStart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является так называемый «эффект эмоционального сгорания» (термин появился в середине 70-х годов 20 века в результате исследований </w:t>
      </w:r>
      <w:r w:rsidR="00CC02F2" w:rsidRPr="007B0187">
        <w:rPr>
          <w:rFonts w:ascii="Times New Roman" w:hAnsi="Times New Roman" w:cs="Times New Roman"/>
          <w:sz w:val="28"/>
          <w:szCs w:val="28"/>
        </w:rPr>
        <w:t xml:space="preserve">Х. Дж. </w:t>
      </w:r>
      <w:proofErr w:type="spellStart"/>
      <w:r w:rsidR="00CC02F2" w:rsidRPr="007B0187">
        <w:rPr>
          <w:rFonts w:ascii="Times New Roman" w:hAnsi="Times New Roman" w:cs="Times New Roman"/>
          <w:sz w:val="28"/>
          <w:szCs w:val="28"/>
        </w:rPr>
        <w:t>Фрейденберга</w:t>
      </w:r>
      <w:proofErr w:type="spellEnd"/>
      <w:r w:rsidR="00CC02F2" w:rsidRPr="007B0187">
        <w:rPr>
          <w:rFonts w:ascii="Times New Roman" w:hAnsi="Times New Roman" w:cs="Times New Roman"/>
          <w:sz w:val="28"/>
          <w:szCs w:val="28"/>
        </w:rPr>
        <w:t xml:space="preserve">). 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Н.Е. Водопьяновой, это долговременная 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стрессовая реакция, возникающая вследствие продолжительных профессиональных стрессов средней интенсивности. Ее можно рассматривать в аспекте личностной деформации, происходящей под влиянием профессиональных стрессов.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Е. </w:t>
      </w:r>
      <w:proofErr w:type="spellStart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Махер</w:t>
      </w:r>
      <w:proofErr w:type="spellEnd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(1983г.) разработал </w:t>
      </w:r>
      <w:proofErr w:type="spellStart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симптомокомплекс</w:t>
      </w:r>
      <w:proofErr w:type="spellEnd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качеств, характеризующих состояние и поведение человека, </w:t>
      </w:r>
      <w:r w:rsidR="00CC02F2"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подверженного синдрому «эмоционального выгорания»: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Усталость, утомление, истощение, бессонница.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Негативное отношение к собеседнику.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Негативное отношение к работе.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Скудность репертуара рабочих действий.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Злоупотребление табаком, кофе, алкоголем.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Отсутствие аппетита или переедание.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Негативная «</w:t>
      </w:r>
      <w:proofErr w:type="spellStart"/>
      <w:proofErr w:type="gramStart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Я-концепция</w:t>
      </w:r>
      <w:proofErr w:type="spellEnd"/>
      <w:proofErr w:type="gramEnd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Агрессивные чувства.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Тревожность, раздражительность.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Упаднические</w:t>
      </w:r>
      <w:proofErr w:type="spellEnd"/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 и связанные с этим эмоции: цинизм, пессимизм, апатия, депрессия.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Переживание чувства вины.</w:t>
      </w:r>
      <w:r w:rsidR="00CC02F2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Успешное воспитание дошкольников напрямую связано с индивидуально-личностными и профессиональными качествами воспитателя, среди которых организованность, повышение самооценки и профессиональной компетенции, нацеленность на результат и другое. Работа с детьми осуществляется не одним педагогом, а во взаимодействии с коллегами.</w:t>
      </w:r>
    </w:p>
    <w:p w:rsidR="00BA3480" w:rsidRPr="007B0187" w:rsidRDefault="00CC02F2" w:rsidP="007B01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 создать благоприятный психологический климат среди сотрудников, развить умения и навыки гибкого выхода из конфликтных ситуаций.</w:t>
      </w:r>
    </w:p>
    <w:p w:rsidR="00CC02F2" w:rsidRPr="007B0187" w:rsidRDefault="00BA3480" w:rsidP="007B0187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7B0187">
        <w:rPr>
          <w:sz w:val="28"/>
          <w:szCs w:val="28"/>
        </w:rPr>
        <w:t>В связи с этим в годовой план работы детского сада ежегодно вносятся мероприятия, направленные на укрепление психического и физического здоровья взрослых.</w:t>
      </w:r>
    </w:p>
    <w:p w:rsidR="00806B27" w:rsidRPr="007B0187" w:rsidRDefault="00BA3480" w:rsidP="007B0187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7B0187">
        <w:rPr>
          <w:sz w:val="28"/>
          <w:szCs w:val="28"/>
        </w:rPr>
        <w:lastRenderedPageBreak/>
        <w:t xml:space="preserve">Организация работы по сохранению психического здоровья педагогов является одной из наиболее актуальных задач современной системы образования, а проблема эмоциональной </w:t>
      </w:r>
      <w:proofErr w:type="spellStart"/>
      <w:r w:rsidRPr="007B0187">
        <w:rPr>
          <w:sz w:val="28"/>
          <w:szCs w:val="28"/>
        </w:rPr>
        <w:t>саморегуляции</w:t>
      </w:r>
      <w:proofErr w:type="spellEnd"/>
      <w:r w:rsidRPr="007B0187">
        <w:rPr>
          <w:sz w:val="28"/>
          <w:szCs w:val="28"/>
        </w:rPr>
        <w:t xml:space="preserve"> – одной из важнейших психолого-педагогических проблем, актуальных для личностного и профессионального развития современного педагога. </w:t>
      </w:r>
    </w:p>
    <w:p w:rsidR="00A736BD" w:rsidRPr="007B0187" w:rsidRDefault="00A736BD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Стратегии помощи.</w:t>
      </w:r>
    </w:p>
    <w:p w:rsidR="00A736BD" w:rsidRPr="007B0187" w:rsidRDefault="00A736BD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этапом психологической поддержки педагогов должно стать информирование их о существовании проблемы профессиональной </w:t>
      </w:r>
      <w:proofErr w:type="spellStart"/>
      <w:r w:rsidRPr="007B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B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эмоционального выгорания.</w:t>
      </w:r>
    </w:p>
    <w:p w:rsidR="00A736BD" w:rsidRPr="007B0187" w:rsidRDefault="00A736BD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Второй этап стоит посвятить осознанию и принятию педагогами своего страха сделать ошибку, не достигнуть обязательного успеха. </w:t>
      </w:r>
    </w:p>
    <w:p w:rsidR="00A736BD" w:rsidRPr="007B0187" w:rsidRDefault="00A736BD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этап необходимо посвятить накоплению ресурсов для изменения. </w:t>
      </w:r>
    </w:p>
    <w:p w:rsidR="00BA3480" w:rsidRPr="007B0187" w:rsidRDefault="00BA3480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деятельности педагога-психолога по сохранению психического здоровья педагогов детского сада: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624"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этап: Обучающий.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Формирование мотивации для продолжения совместной деятельности, развитие практических навыков </w:t>
      </w:r>
      <w:proofErr w:type="spellStart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состояния.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624"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создание психолого-педагогических условий для внедрения </w:t>
      </w:r>
      <w:proofErr w:type="spellStart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теоретическая и практическая подготовка педагогов в рамках </w:t>
      </w:r>
      <w:proofErr w:type="spellStart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624"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этап: Диагностический.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диагностика и разработка системы коррекционно-профилактических мероприятий.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подбор диагностического инструментария;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диагностика психологического, физиологического состояния педагогов;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анализ полученных данных, выявление проблем;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разработка системы коррекционн</w:t>
      </w:r>
      <w:r w:rsidR="00026D8A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о-профилактических мероприятий.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624"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этап: Коррекционно-профилактический.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Формирование психологической культуры по отношению к своему здоровью, осознание важности своего </w:t>
      </w:r>
      <w:proofErr w:type="spellStart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для эффективности педагогической деятельности.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формирование навыков регуляции негативных </w:t>
      </w:r>
      <w:proofErr w:type="spellStart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состояний;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коррекция личностных и межличностных проблем;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диагностика психологического состояния педагогов для оценки эффективности коррекционной программы;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анализ и обобщение полученных диагностических материалов;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r w:rsidR="00026D8A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для педагогов по эмоциональному выгоранию</w:t>
      </w:r>
    </w:p>
    <w:p w:rsidR="00BA3480" w:rsidRPr="007B0187" w:rsidRDefault="00BA3480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конкретные методики.</w:t>
      </w:r>
    </w:p>
    <w:p w:rsidR="00057624" w:rsidRPr="007B0187" w:rsidRDefault="00BA3480" w:rsidP="007B018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«эмоционального выгорания» у педагогов дошкольных учреждений (Автор В. В. Бойко, адаптаци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Е.Е. Алексеевой).</w:t>
      </w:r>
    </w:p>
    <w:p w:rsidR="00057624" w:rsidRPr="007B0187" w:rsidRDefault="00057624" w:rsidP="007B018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B0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Опросник</w:t>
      </w:r>
      <w:proofErr w:type="spellEnd"/>
      <w:r w:rsidRPr="007B0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для самооценки терпеливости</w:t>
      </w:r>
    </w:p>
    <w:p w:rsidR="00057624" w:rsidRPr="007B0187" w:rsidRDefault="00057624" w:rsidP="007B0187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разработана и описана Е.П. Ильиным и Е.К.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Фешенко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предназначена для самодиагностики терпеливости.</w:t>
      </w:r>
    </w:p>
    <w:p w:rsidR="00057624" w:rsidRPr="007B0187" w:rsidRDefault="00BA3480" w:rsidP="007B018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САН (самочувствие, активность, настроение).</w:t>
      </w:r>
    </w:p>
    <w:p w:rsidR="00057624" w:rsidRPr="007B0187" w:rsidRDefault="00BA3480" w:rsidP="007B018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депрессии.</w:t>
      </w:r>
    </w:p>
    <w:p w:rsidR="00057624" w:rsidRPr="007B0187" w:rsidRDefault="00057624" w:rsidP="007B018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Методика диагностики уровня </w:t>
      </w:r>
      <w:proofErr w:type="spellStart"/>
      <w:r w:rsidRPr="007B0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эмпатических</w:t>
      </w:r>
      <w:proofErr w:type="spellEnd"/>
      <w:r w:rsidRPr="007B0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способностей Бойко В.В.</w:t>
      </w:r>
    </w:p>
    <w:p w:rsidR="00057624" w:rsidRPr="007B0187" w:rsidRDefault="00BA3480" w:rsidP="007B018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личностной тревожн</w:t>
      </w:r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(методика </w:t>
      </w:r>
      <w:proofErr w:type="gramStart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="0005762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Тейлора).</w:t>
      </w:r>
    </w:p>
    <w:p w:rsidR="00057624" w:rsidRPr="007B0187" w:rsidRDefault="00BA3480" w:rsidP="007B018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нейротизма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(шкала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нейротизма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опросника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Айзенка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3480" w:rsidRPr="007B0187" w:rsidRDefault="00BA3480" w:rsidP="007B018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Баса-Дарки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(диагностика агрессивности).</w:t>
      </w:r>
    </w:p>
    <w:p w:rsidR="007A4854" w:rsidRPr="007B0187" w:rsidRDefault="007A4854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 педагога-психолога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854" w:rsidRPr="007B0187" w:rsidRDefault="007A4854" w:rsidP="007B0187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психопросвещение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(консультации, выступления и сообщения на педсове</w:t>
      </w:r>
      <w:r w:rsidR="00026D8A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тах, 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«круглые столы», наглядная информация);</w:t>
      </w:r>
    </w:p>
    <w:p w:rsidR="007A4854" w:rsidRPr="007B0187" w:rsidRDefault="007A4854" w:rsidP="007B0187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психопрофилактика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(групповая и индивидуальная работа с педагогами –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</w:t>
      </w:r>
      <w:proofErr w:type="gram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сихологические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психологические з</w:t>
      </w:r>
      <w:r w:rsidR="00026D8A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арядки, 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релаксация);</w:t>
      </w:r>
    </w:p>
    <w:p w:rsidR="007A4854" w:rsidRPr="007B0187" w:rsidRDefault="007A4854" w:rsidP="007B0187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психоконсультирование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(индивидуальные и подгрупповые консультации по запросам педагогов – личностные проблемы, проблемы взаимоотношений и др.).</w:t>
      </w:r>
    </w:p>
    <w:p w:rsidR="008565B3" w:rsidRPr="007B0187" w:rsidRDefault="008565B3" w:rsidP="007B0187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по профилактике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эмоционального выгорания я использую различные тренинги, деловые игры, консультации,  мини-тренинги с использованием </w:t>
      </w:r>
      <w:proofErr w:type="spellStart"/>
      <w:proofErr w:type="gram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экспресс-диагностики</w:t>
      </w:r>
      <w:proofErr w:type="spellEnd"/>
      <w:proofErr w:type="gram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упражнений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тематики. Материал накапливался, складывалась система работы. Главным стимулом стали воодушевленные отклики самих педагогов, действенная обратная связь, Помимо специальных упражнений и занятий, представляется важным научить педагогов разделять профессиональную деятельность и частную жизнь. Для психологического благополучия педагогов абсолютно необходимо ограничивать их работу пределами разумного и не позволять им распространять ее на домашнюю жизнь. Симптомы эмоционального выгорания могут быть облегчены, когда люди участвуют в мероприятиях, полностью несвязанных с работой, которые позволяют им расслабиться, перестать думать о работе прежде, чем они добираются домой. Иногда это могут быть физические упражнения или уединение на некоторое время в парке, чтобы поразмышлять, или просто горячая ванна.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Существует еще несколько рекомендаций для профилактики и устранения «эмоционального выгорания».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Определение краткосрочных и долгосрочных целей. Достижение краткосрочных целей – успех, который повышает уверенность в себе. К концу очередного рабочего года очень важно включить цели, доставляющие удовольствие.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Общение. Когда люди анализируют свои чувства и ощущения и делятся ими с другими, вероятность «эмоционального выгорания» значительно 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снижается, или этот процесс </w:t>
      </w:r>
      <w:proofErr w:type="gram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менее выражен</w:t>
      </w:r>
      <w:proofErr w:type="gram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Полезно общаться не только на работе или дома, но и создавать «Клубы по интересам».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Овладение умениями и навыками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(релаксация, определение целей и положительная внутренняя речь).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Сохранение положительной точки зрения. Найдите людей, которые обеспечат социальную поддержку и, следовательно, помогут сохранить положительную точку зрения в отношении ваших действий.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Поддержание хорошей спортивной формы. Между телом и разумом существует тесная взаимосвязь. Хронический стресс воздействует на организм человека, поэтому очень важно поддерживать хорошую спортивную форму с помощью физических упражнений и рациональной диеты.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Использование личностно - ориентированных методик и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арт-терапевтических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 с целью уменьшения профессионального стресса, профилактики и лечения синдрома эмоционального выгорания. Эти методики должны быть направлены на познание своих личностных особенностей и развитие необходимых качеств и навыков.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Арт-терапевтические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 данном случае будут способствовать повышению психологической компетентности педагогов, снятию напряжения, развитию умений направлять свои негативные эмоции на неодушевленные предметы. В занятие можно включать приемы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рисования, песочной терапии, музыкотерапии и других видов творчества.</w:t>
      </w:r>
    </w:p>
    <w:p w:rsidR="00B719F5" w:rsidRPr="007B0187" w:rsidRDefault="007A4854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Темы наших встреч самые разнообразные:</w:t>
      </w:r>
    </w:p>
    <w:p w:rsidR="007A4854" w:rsidRPr="007B0187" w:rsidRDefault="00B719F5" w:rsidP="007B0187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«Ступени мудрости переживаний</w:t>
      </w:r>
      <w:proofErr w:type="gram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85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485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эмоционального выгорания»</w:t>
      </w:r>
    </w:p>
    <w:p w:rsidR="007A4854" w:rsidRPr="007B0187" w:rsidRDefault="00026D8A" w:rsidP="007B0187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85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«Толерантность. Лестница духовного роста»</w:t>
      </w:r>
    </w:p>
    <w:p w:rsidR="007A4854" w:rsidRPr="007B0187" w:rsidRDefault="00B719F5" w:rsidP="007B0187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proofErr w:type="gram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осознаность</w:t>
      </w:r>
      <w:proofErr w:type="spellEnd"/>
      <w:r w:rsidR="007A4854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инструмент воспитания»</w:t>
      </w:r>
    </w:p>
    <w:p w:rsidR="007A4854" w:rsidRPr="007B0187" w:rsidRDefault="007A4854" w:rsidP="007B0187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«Эмоциональная культура педагогического общения»</w:t>
      </w:r>
    </w:p>
    <w:p w:rsidR="007A4854" w:rsidRPr="007B0187" w:rsidRDefault="007A4854" w:rsidP="007B0187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во</w:t>
      </w:r>
      <w:r w:rsidR="00B719F5"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спитатель. Личностная эффективность</w:t>
      </w: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4854" w:rsidRPr="007B0187" w:rsidRDefault="007A4854" w:rsidP="007B0187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«Релаксация – полезная привычка»</w:t>
      </w:r>
    </w:p>
    <w:p w:rsidR="007A4854" w:rsidRPr="007B0187" w:rsidRDefault="007A4854" w:rsidP="007B0187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«Главней всего – погода в ДОУ. Психологический микроклимат»</w:t>
      </w:r>
    </w:p>
    <w:p w:rsidR="00B719F5" w:rsidRPr="007B0187" w:rsidRDefault="00B719F5" w:rsidP="007B0187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«Полюбить себя».</w:t>
      </w:r>
    </w:p>
    <w:p w:rsidR="00B719F5" w:rsidRPr="007B0187" w:rsidRDefault="00B719F5" w:rsidP="007B0187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«Мудрость в повседневных контактах».</w:t>
      </w:r>
    </w:p>
    <w:p w:rsidR="00057624" w:rsidRPr="007B0187" w:rsidRDefault="00057624" w:rsidP="007B01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наших встреч:</w:t>
      </w:r>
    </w:p>
    <w:p w:rsidR="00057624" w:rsidRPr="007B0187" w:rsidRDefault="00057624" w:rsidP="007B0187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педагогов способам регуляции </w:t>
      </w:r>
      <w:proofErr w:type="spellStart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состояния;</w:t>
      </w:r>
    </w:p>
    <w:p w:rsidR="00057624" w:rsidRPr="007B0187" w:rsidRDefault="00057624" w:rsidP="007B0187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педагогическом коллективе благоприятный психологический микроклимат, способствующий сохранению и укреплению психического здоровья педагогов;</w:t>
      </w:r>
    </w:p>
    <w:p w:rsidR="00057624" w:rsidRPr="007B0187" w:rsidRDefault="00057624" w:rsidP="007B0187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систему профилактики стрессовых ситуаций, эмоционального выгорания в педагогической среде;</w:t>
      </w:r>
    </w:p>
    <w:p w:rsidR="00057624" w:rsidRPr="007B0187" w:rsidRDefault="00057624" w:rsidP="007B0187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педагогов мотивацию к профессиональному самосовершенствованию личности.</w:t>
      </w:r>
    </w:p>
    <w:p w:rsidR="00A668F7" w:rsidRPr="007B0187" w:rsidRDefault="00A668F7" w:rsidP="007B0187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7B0187">
        <w:rPr>
          <w:sz w:val="28"/>
          <w:szCs w:val="28"/>
        </w:rPr>
        <w:t>Большая роль в борьбе с синдромом эмоционального сгорания принадлежит, прежде всего, самому работнику.</w:t>
      </w:r>
      <w:r w:rsidRPr="007B0187">
        <w:rPr>
          <w:sz w:val="28"/>
          <w:szCs w:val="28"/>
        </w:rPr>
        <w:br/>
      </w:r>
      <w:proofErr w:type="gramStart"/>
      <w:r w:rsidRPr="007B0187">
        <w:rPr>
          <w:sz w:val="28"/>
          <w:szCs w:val="28"/>
        </w:rPr>
        <w:t>Вы</w:t>
      </w:r>
      <w:proofErr w:type="gramEnd"/>
      <w:r w:rsidRPr="007B0187">
        <w:rPr>
          <w:sz w:val="28"/>
          <w:szCs w:val="28"/>
        </w:rPr>
        <w:t xml:space="preserve"> наверное знаете байку про двух лягушек</w:t>
      </w:r>
      <w:r w:rsidRPr="007B0187">
        <w:rPr>
          <w:sz w:val="28"/>
          <w:szCs w:val="28"/>
        </w:rPr>
        <w:br/>
        <w:t>«Однажды 2 лягушки оказались в кувшине со сметаной. Одна смирилась с ситуацией, не предпринимала никаких попыток выбраться  и погибла</w:t>
      </w:r>
      <w:proofErr w:type="gramStart"/>
      <w:r w:rsidRPr="007B0187">
        <w:rPr>
          <w:sz w:val="28"/>
          <w:szCs w:val="28"/>
        </w:rPr>
        <w:t xml:space="preserve"> .</w:t>
      </w:r>
      <w:proofErr w:type="gramEnd"/>
      <w:r w:rsidRPr="007B0187">
        <w:rPr>
          <w:sz w:val="28"/>
          <w:szCs w:val="28"/>
        </w:rPr>
        <w:t xml:space="preserve"> Вторая же барахталась в сметане до тех пор, пока, в конце концов, под ее лапками сметана не начала сбиваться в масло. Когда в результате ее стараний получился кусок масла, лягушка оттолкнулась от него и выпрыгнула из кувшина.</w:t>
      </w:r>
      <w:r w:rsidRPr="007B0187">
        <w:rPr>
          <w:sz w:val="28"/>
          <w:szCs w:val="28"/>
        </w:rPr>
        <w:br/>
        <w:t>Мораль здесь такова, в любой самой сложной ситуации нужно бороться до  последнего. Смирившийся проигрывает всегда.</w:t>
      </w:r>
    </w:p>
    <w:p w:rsidR="00A668F7" w:rsidRPr="007B0187" w:rsidRDefault="00A668F7" w:rsidP="007B0187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7B0187">
        <w:rPr>
          <w:sz w:val="28"/>
          <w:szCs w:val="28"/>
        </w:rPr>
        <w:t xml:space="preserve">Способы и методы снятия </w:t>
      </w:r>
      <w:proofErr w:type="spellStart"/>
      <w:r w:rsidRPr="007B0187">
        <w:rPr>
          <w:sz w:val="28"/>
          <w:szCs w:val="28"/>
        </w:rPr>
        <w:t>психоэмоционального</w:t>
      </w:r>
      <w:proofErr w:type="spellEnd"/>
      <w:r w:rsidRPr="007B0187">
        <w:rPr>
          <w:sz w:val="28"/>
          <w:szCs w:val="28"/>
        </w:rPr>
        <w:t xml:space="preserve"> напряжения.</w:t>
      </w:r>
      <w:r w:rsidRPr="007B0187">
        <w:rPr>
          <w:sz w:val="28"/>
          <w:szCs w:val="28"/>
        </w:rPr>
        <w:br/>
        <w:t>Соблюдая перечисленные ниже рекомендации, педагог  не только сможет предотвратить возникновение синдрома эмоционального сгорания, но и достичь снижения степени его выраженности.</w:t>
      </w:r>
    </w:p>
    <w:p w:rsidR="00F516D3" w:rsidRPr="007B0187" w:rsidRDefault="00A668F7" w:rsidP="007B0187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7B0187">
        <w:rPr>
          <w:sz w:val="28"/>
          <w:szCs w:val="28"/>
        </w:rPr>
        <w:t xml:space="preserve">1.Сделайте  глубокий вдох и медленный выдох. Этим вы приглушите чувства нервозности и беспокойства, возникающие первыми в практически </w:t>
      </w:r>
      <w:r w:rsidRPr="007B0187">
        <w:rPr>
          <w:sz w:val="28"/>
          <w:szCs w:val="28"/>
        </w:rPr>
        <w:lastRenderedPageBreak/>
        <w:t>любой стрессовой ситуации.</w:t>
      </w:r>
      <w:r w:rsidRPr="007B0187">
        <w:rPr>
          <w:sz w:val="28"/>
          <w:szCs w:val="28"/>
        </w:rPr>
        <w:br/>
        <w:t>2.Потянитесь. Большинство из нас отвечают на стрессовое воздействие мышечным напряжением, а растягивание мышц в определенной степени уменьшает ощущения стрессового «нажима».</w:t>
      </w:r>
      <w:r w:rsidRPr="007B0187">
        <w:rPr>
          <w:sz w:val="28"/>
          <w:szCs w:val="28"/>
        </w:rPr>
        <w:br/>
        <w:t>3.Выпятите грудь колесом. Плечи отведите назад и расслабьте,  глубоко вдохните, и медленно выдохните</w:t>
      </w:r>
      <w:proofErr w:type="gramStart"/>
      <w:r w:rsidRPr="007B0187">
        <w:rPr>
          <w:sz w:val="28"/>
          <w:szCs w:val="28"/>
        </w:rPr>
        <w:br/>
        <w:t>Э</w:t>
      </w:r>
      <w:proofErr w:type="gramEnd"/>
      <w:r w:rsidRPr="007B0187">
        <w:rPr>
          <w:sz w:val="28"/>
          <w:szCs w:val="28"/>
        </w:rPr>
        <w:t>то делается не только для того, чтобы почувствовать свою значимость в стрессовой ситуации. Вы расправляете грудь, чтобы вам легче было дышать. В состоянии стресса напряжение мускулатуры может вызывать затруднения дыхания, что обычно усиливает беспокойство, которое человек и так чу</w:t>
      </w:r>
      <w:r w:rsidR="00F516D3" w:rsidRPr="007B0187">
        <w:rPr>
          <w:sz w:val="28"/>
          <w:szCs w:val="28"/>
        </w:rPr>
        <w:t xml:space="preserve">вствует в подобной ситуации. </w:t>
      </w:r>
      <w:r w:rsidR="00F516D3" w:rsidRPr="007B0187">
        <w:rPr>
          <w:sz w:val="28"/>
          <w:szCs w:val="28"/>
        </w:rPr>
        <w:br/>
      </w:r>
      <w:r w:rsidRPr="007B0187">
        <w:rPr>
          <w:sz w:val="28"/>
          <w:szCs w:val="28"/>
        </w:rPr>
        <w:t xml:space="preserve"> Еще один способ помешать развитию синдрома эмоционального сгорания или наоборот предотвратить его наступление, это релаксация – этот метод, с помощью которого можно частично или полностью избавиться от физического или психического напряжения. Релаксация является, очень полезным методом, поскольку овладеть им довольно легко </w:t>
      </w:r>
      <w:proofErr w:type="gramStart"/>
      <w:r w:rsidRPr="007B0187">
        <w:rPr>
          <w:sz w:val="28"/>
          <w:szCs w:val="28"/>
        </w:rPr>
        <w:t>–д</w:t>
      </w:r>
      <w:proofErr w:type="gramEnd"/>
      <w:r w:rsidRPr="007B0187">
        <w:rPr>
          <w:sz w:val="28"/>
          <w:szCs w:val="28"/>
        </w:rPr>
        <w:t>ля этого не требуется ни специального образования и даже природного дара. Большинство из нас уже настолько привыкло к душевному и мышечному напряжению, что воспринимают его как естественное состояние, даже не осознавая, насколько это вредно. Следует четко уяснить, что освоив релаксацию, можно научиться это напряжение регулировать, снижать и расслабляться по собственной воле, по своему желанию.</w:t>
      </w:r>
      <w:r w:rsidRPr="007B0187">
        <w:rPr>
          <w:sz w:val="28"/>
          <w:szCs w:val="28"/>
        </w:rPr>
        <w:br/>
        <w:t xml:space="preserve"> Целительные возможности смеха люди узнали давно. Еще в средние века появилась знаменитая фраза о том, что для здоровья горожан гораздо важнее прибытие в город бродячего цирка, нежели каравана с лекарствами. Существует определенная взаимосвязь между активностью лицевых мышц и </w:t>
      </w:r>
      <w:proofErr w:type="spellStart"/>
      <w:r w:rsidRPr="007B0187">
        <w:rPr>
          <w:sz w:val="28"/>
          <w:szCs w:val="28"/>
        </w:rPr>
        <w:t>кровоснобжением</w:t>
      </w:r>
      <w:proofErr w:type="spellEnd"/>
      <w:r w:rsidRPr="007B0187">
        <w:rPr>
          <w:sz w:val="28"/>
          <w:szCs w:val="28"/>
        </w:rPr>
        <w:t xml:space="preserve"> головного мозга. Когда человек смеется или хотя бы улыбается, поток крови к мозгу из-за работы лицевых мышц усиливается, поэтому мозг получает больше кислорода, что положительно сказывается и на эмоциональном состоянии. Происходящие во время смеха вибрации и </w:t>
      </w:r>
      <w:r w:rsidRPr="007B0187">
        <w:rPr>
          <w:sz w:val="28"/>
          <w:szCs w:val="28"/>
        </w:rPr>
        <w:lastRenderedPageBreak/>
        <w:t xml:space="preserve">тряски ликвидируют усталость, очищают верхние дыхательные пути и улучшают циркуляцию крови. Большое значение для </w:t>
      </w:r>
      <w:proofErr w:type="spellStart"/>
      <w:r w:rsidRPr="007B0187">
        <w:rPr>
          <w:sz w:val="28"/>
          <w:szCs w:val="28"/>
        </w:rPr>
        <w:t>смехотерапии</w:t>
      </w:r>
      <w:proofErr w:type="spellEnd"/>
      <w:r w:rsidRPr="007B0187">
        <w:rPr>
          <w:sz w:val="28"/>
          <w:szCs w:val="28"/>
        </w:rPr>
        <w:t xml:space="preserve"> имеет и массаж лицевых мышц, так называемых бугорков радости. Они хорошо заметны у маленьких детей, которые постоянно улыбаются и смеются, но у взрослых эти мышцы постепенно атрофируются, сглаживаются и постепенно опускаются из-за недостатка смеховой активности. Эти мышцы </w:t>
      </w:r>
      <w:proofErr w:type="gramStart"/>
      <w:r w:rsidRPr="007B0187">
        <w:rPr>
          <w:sz w:val="28"/>
          <w:szCs w:val="28"/>
        </w:rPr>
        <w:t>–б</w:t>
      </w:r>
      <w:proofErr w:type="gramEnd"/>
      <w:r w:rsidRPr="007B0187">
        <w:rPr>
          <w:sz w:val="28"/>
          <w:szCs w:val="28"/>
        </w:rPr>
        <w:t xml:space="preserve">угорки радости –находятся на лице, над скулами верхней челюсти, и их надо ежедневно массировать поглаживанием и похлопываниями после утреннего умывания. Сегодня методы </w:t>
      </w:r>
      <w:proofErr w:type="spellStart"/>
      <w:r w:rsidRPr="007B0187">
        <w:rPr>
          <w:sz w:val="28"/>
          <w:szCs w:val="28"/>
        </w:rPr>
        <w:t>смехотерапии</w:t>
      </w:r>
      <w:proofErr w:type="spellEnd"/>
      <w:r w:rsidRPr="007B0187">
        <w:rPr>
          <w:sz w:val="28"/>
          <w:szCs w:val="28"/>
        </w:rPr>
        <w:t xml:space="preserve"> вводятся во многие медицинские центры Америки и западной Европы. Улыбка и веселое настроение делают свое благородное дело – вытаскивая человека из состояния эмоционального напряжения.</w:t>
      </w:r>
      <w:r w:rsidRPr="007B0187">
        <w:rPr>
          <w:sz w:val="28"/>
          <w:szCs w:val="28"/>
        </w:rPr>
        <w:br/>
        <w:t xml:space="preserve"> Использование "тайм-аутов"</w:t>
      </w:r>
      <w:r w:rsidRPr="007B0187">
        <w:rPr>
          <w:sz w:val="28"/>
          <w:szCs w:val="28"/>
        </w:rPr>
        <w:br/>
        <w:t>Для обеспечения психического и физического благополучия очень важны "тайм-ауты", т.е. отдых от работы и других нагрузок. Иногда необходимо "убежать" от жизненных проблем и развлечься, нужно найти занятие, которое был</w:t>
      </w:r>
      <w:r w:rsidR="00057624" w:rsidRPr="007B0187">
        <w:rPr>
          <w:sz w:val="28"/>
          <w:szCs w:val="28"/>
        </w:rPr>
        <w:t>о</w:t>
      </w:r>
      <w:r w:rsidR="00F516D3" w:rsidRPr="007B0187">
        <w:rPr>
          <w:sz w:val="28"/>
          <w:szCs w:val="28"/>
        </w:rPr>
        <w:t xml:space="preserve"> бы увлекательным и приятным.</w:t>
      </w:r>
      <w:r w:rsidR="00F516D3" w:rsidRPr="007B0187">
        <w:rPr>
          <w:sz w:val="28"/>
          <w:szCs w:val="28"/>
        </w:rPr>
        <w:br/>
      </w:r>
      <w:r w:rsidRPr="007B0187">
        <w:rPr>
          <w:sz w:val="28"/>
          <w:szCs w:val="28"/>
        </w:rPr>
        <w:t xml:space="preserve"> Овладение умениями и навыками </w:t>
      </w:r>
      <w:proofErr w:type="spellStart"/>
      <w:r w:rsidRPr="007B0187">
        <w:rPr>
          <w:sz w:val="28"/>
          <w:szCs w:val="28"/>
        </w:rPr>
        <w:t>саморегу</w:t>
      </w:r>
      <w:r w:rsidR="00057624" w:rsidRPr="007B0187">
        <w:rPr>
          <w:sz w:val="28"/>
          <w:szCs w:val="28"/>
        </w:rPr>
        <w:t>ляции</w:t>
      </w:r>
      <w:proofErr w:type="spellEnd"/>
      <w:r w:rsidR="00057624" w:rsidRPr="007B0187">
        <w:rPr>
          <w:sz w:val="28"/>
          <w:szCs w:val="28"/>
        </w:rPr>
        <w:t xml:space="preserve">, </w:t>
      </w:r>
      <w:r w:rsidRPr="007B0187">
        <w:rPr>
          <w:sz w:val="28"/>
          <w:szCs w:val="28"/>
        </w:rPr>
        <w:t>положительная внутренняя речь способствуют снижению уровня стр</w:t>
      </w:r>
      <w:r w:rsidR="00F516D3" w:rsidRPr="007B0187">
        <w:rPr>
          <w:sz w:val="28"/>
          <w:szCs w:val="28"/>
        </w:rPr>
        <w:t xml:space="preserve">есса, ведущего к "выгоранию". </w:t>
      </w:r>
      <w:r w:rsidR="00F516D3" w:rsidRPr="007B0187">
        <w:rPr>
          <w:sz w:val="28"/>
          <w:szCs w:val="28"/>
        </w:rPr>
        <w:br/>
      </w:r>
      <w:r w:rsidRPr="007B0187">
        <w:rPr>
          <w:sz w:val="28"/>
          <w:szCs w:val="28"/>
        </w:rPr>
        <w:t xml:space="preserve"> Профессиональное развитие и самосовершенствование</w:t>
      </w:r>
      <w:r w:rsidR="00F516D3" w:rsidRPr="007B0187">
        <w:rPr>
          <w:sz w:val="28"/>
          <w:szCs w:val="28"/>
        </w:rPr>
        <w:t xml:space="preserve">. </w:t>
      </w:r>
      <w:r w:rsidRPr="007B0187">
        <w:rPr>
          <w:sz w:val="28"/>
          <w:szCs w:val="28"/>
        </w:rPr>
        <w:t xml:space="preserve"> Одним из способов предохранения от синдрома эмоционального сгорания является обмен профессиональной информацией</w:t>
      </w:r>
      <w:proofErr w:type="gramStart"/>
      <w:r w:rsidRPr="007B0187">
        <w:rPr>
          <w:sz w:val="28"/>
          <w:szCs w:val="28"/>
        </w:rPr>
        <w:t xml:space="preserve"> Д</w:t>
      </w:r>
      <w:proofErr w:type="gramEnd"/>
      <w:r w:rsidRPr="007B0187">
        <w:rPr>
          <w:sz w:val="28"/>
          <w:szCs w:val="28"/>
        </w:rPr>
        <w:t>ля этого существуют различные курсы повышения квалификации, всевозможные профессиональные, неформальные объединения, конференции, где встречаются люди с различным  опытом работы,  где можно поговорить, в том числе и на отвлеченные темы.</w:t>
      </w:r>
      <w:r w:rsidR="00F516D3" w:rsidRPr="007B0187">
        <w:rPr>
          <w:sz w:val="28"/>
          <w:szCs w:val="28"/>
        </w:rPr>
        <w:t xml:space="preserve"> </w:t>
      </w:r>
      <w:r w:rsidRPr="007B0187">
        <w:rPr>
          <w:sz w:val="28"/>
          <w:szCs w:val="28"/>
        </w:rPr>
        <w:t>Перестаньте искать в работе счастье или спасение. Она - не</w:t>
      </w:r>
      <w:r w:rsidRPr="007B0187">
        <w:rPr>
          <w:sz w:val="28"/>
          <w:szCs w:val="28"/>
        </w:rPr>
        <w:br/>
        <w:t>убежище, а деятельность, которая хороша сама по себе.</w:t>
      </w:r>
    </w:p>
    <w:p w:rsidR="007B0187" w:rsidRPr="007B0187" w:rsidRDefault="00057624" w:rsidP="007B0187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7B0187">
        <w:rPr>
          <w:sz w:val="28"/>
          <w:szCs w:val="28"/>
        </w:rPr>
        <w:t>Будьте внимательны к себе: это поможет вам своевременно</w:t>
      </w:r>
      <w:r w:rsidRPr="007B0187">
        <w:rPr>
          <w:sz w:val="28"/>
          <w:szCs w:val="28"/>
        </w:rPr>
        <w:br/>
        <w:t>зам</w:t>
      </w:r>
      <w:r w:rsidR="007B0187">
        <w:rPr>
          <w:sz w:val="28"/>
          <w:szCs w:val="28"/>
        </w:rPr>
        <w:t>етить первые симптомы усталости.</w:t>
      </w: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0187">
        <w:rPr>
          <w:rFonts w:ascii="Times New Roman" w:hAnsi="Times New Roman" w:cs="Times New Roman"/>
          <w:sz w:val="28"/>
          <w:szCs w:val="28"/>
        </w:rPr>
        <w:t>Литература:</w:t>
      </w:r>
    </w:p>
    <w:p w:rsidR="007B0187" w:rsidRPr="007B0187" w:rsidRDefault="007B0187" w:rsidP="007B0187">
      <w:pPr>
        <w:pStyle w:val="a5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B0187"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 w:rsidRPr="007B0187">
        <w:rPr>
          <w:rFonts w:ascii="Times New Roman" w:hAnsi="Times New Roman" w:cs="Times New Roman"/>
          <w:sz w:val="28"/>
          <w:szCs w:val="28"/>
        </w:rPr>
        <w:t xml:space="preserve">. А. Уроки психологии для школьного учителя: советы усталому педагогу. – Ростов </w:t>
      </w:r>
      <w:proofErr w:type="spellStart"/>
      <w:r w:rsidRPr="007B018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7B018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7B0187">
        <w:rPr>
          <w:rFonts w:ascii="Times New Roman" w:hAnsi="Times New Roman" w:cs="Times New Roman"/>
          <w:sz w:val="28"/>
          <w:szCs w:val="28"/>
        </w:rPr>
        <w:t>: Феникс, 2005.</w:t>
      </w:r>
    </w:p>
    <w:p w:rsidR="007B0187" w:rsidRPr="007B0187" w:rsidRDefault="007B0187" w:rsidP="007B0187">
      <w:pPr>
        <w:pStyle w:val="a5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B0187">
        <w:rPr>
          <w:rFonts w:ascii="Times New Roman" w:hAnsi="Times New Roman" w:cs="Times New Roman"/>
          <w:sz w:val="28"/>
          <w:szCs w:val="28"/>
        </w:rPr>
        <w:t>Вежновец</w:t>
      </w:r>
      <w:proofErr w:type="spellEnd"/>
      <w:r w:rsidRPr="007B0187">
        <w:rPr>
          <w:rFonts w:ascii="Times New Roman" w:hAnsi="Times New Roman" w:cs="Times New Roman"/>
          <w:sz w:val="28"/>
          <w:szCs w:val="28"/>
        </w:rPr>
        <w:t xml:space="preserve"> И. Как быть уверенным в себе. – Газета “Школьный психолог” №15, 2006 г.</w:t>
      </w:r>
    </w:p>
    <w:p w:rsidR="007B0187" w:rsidRPr="007B0187" w:rsidRDefault="007B0187" w:rsidP="007B0187">
      <w:pPr>
        <w:pStyle w:val="a5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B0187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7B0187">
        <w:rPr>
          <w:rFonts w:ascii="Times New Roman" w:hAnsi="Times New Roman" w:cs="Times New Roman"/>
          <w:sz w:val="28"/>
          <w:szCs w:val="28"/>
        </w:rPr>
        <w:t xml:space="preserve"> И. Программа деятельности педагога-психолога в образовательном учреждении по сохранению психического здоровья педагогов. Факторы влияющие на эмоциональное выгорание</w:t>
      </w:r>
      <w:proofErr w:type="gramStart"/>
      <w:r w:rsidRPr="007B01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0187">
        <w:rPr>
          <w:rFonts w:ascii="Times New Roman" w:hAnsi="Times New Roman" w:cs="Times New Roman"/>
          <w:sz w:val="28"/>
          <w:szCs w:val="28"/>
        </w:rPr>
        <w:t xml:space="preserve"> – Газета “Школьный психолог” №13, 2005 г.</w:t>
      </w: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0187" w:rsidRPr="007B0187" w:rsidRDefault="007B0187" w:rsidP="007B018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7B0187" w:rsidRPr="007B0187" w:rsidSect="0031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49" w:rsidRDefault="000D7C49" w:rsidP="005A5525">
      <w:pPr>
        <w:spacing w:after="0" w:line="240" w:lineRule="auto"/>
      </w:pPr>
      <w:r>
        <w:separator/>
      </w:r>
    </w:p>
  </w:endnote>
  <w:endnote w:type="continuationSeparator" w:id="0">
    <w:p w:rsidR="000D7C49" w:rsidRDefault="000D7C49" w:rsidP="005A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49" w:rsidRDefault="000D7C49" w:rsidP="005A5525">
      <w:pPr>
        <w:spacing w:after="0" w:line="240" w:lineRule="auto"/>
      </w:pPr>
      <w:r>
        <w:separator/>
      </w:r>
    </w:p>
  </w:footnote>
  <w:footnote w:type="continuationSeparator" w:id="0">
    <w:p w:rsidR="000D7C49" w:rsidRDefault="000D7C49" w:rsidP="005A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8EA"/>
    <w:multiLevelType w:val="multilevel"/>
    <w:tmpl w:val="D50C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F1859"/>
    <w:multiLevelType w:val="hybridMultilevel"/>
    <w:tmpl w:val="1C62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20D4"/>
    <w:multiLevelType w:val="multilevel"/>
    <w:tmpl w:val="1AC8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B53D6"/>
    <w:multiLevelType w:val="hybridMultilevel"/>
    <w:tmpl w:val="0414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C7DD3"/>
    <w:multiLevelType w:val="hybridMultilevel"/>
    <w:tmpl w:val="A450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64763"/>
    <w:multiLevelType w:val="multilevel"/>
    <w:tmpl w:val="ACA0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54"/>
    <w:rsid w:val="00026D8A"/>
    <w:rsid w:val="00057624"/>
    <w:rsid w:val="0008715E"/>
    <w:rsid w:val="000C71DA"/>
    <w:rsid w:val="000D7C49"/>
    <w:rsid w:val="001D2721"/>
    <w:rsid w:val="00276F60"/>
    <w:rsid w:val="0031275A"/>
    <w:rsid w:val="004432DA"/>
    <w:rsid w:val="005A0307"/>
    <w:rsid w:val="005A5525"/>
    <w:rsid w:val="00633E31"/>
    <w:rsid w:val="00674FFE"/>
    <w:rsid w:val="0068635D"/>
    <w:rsid w:val="006A43AB"/>
    <w:rsid w:val="00792C68"/>
    <w:rsid w:val="007A4854"/>
    <w:rsid w:val="007B0187"/>
    <w:rsid w:val="00806B27"/>
    <w:rsid w:val="00837C3D"/>
    <w:rsid w:val="008565B3"/>
    <w:rsid w:val="00A6629C"/>
    <w:rsid w:val="00A668F7"/>
    <w:rsid w:val="00A736BD"/>
    <w:rsid w:val="00B42C04"/>
    <w:rsid w:val="00B719F5"/>
    <w:rsid w:val="00BA3480"/>
    <w:rsid w:val="00CC00B9"/>
    <w:rsid w:val="00CC02F2"/>
    <w:rsid w:val="00D823FE"/>
    <w:rsid w:val="00DC4FC1"/>
    <w:rsid w:val="00E509C2"/>
    <w:rsid w:val="00EF61B8"/>
    <w:rsid w:val="00F503AD"/>
    <w:rsid w:val="00F516D3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4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36B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A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525"/>
  </w:style>
  <w:style w:type="paragraph" w:styleId="a8">
    <w:name w:val="footer"/>
    <w:basedOn w:val="a"/>
    <w:link w:val="a9"/>
    <w:uiPriority w:val="99"/>
    <w:semiHidden/>
    <w:unhideWhenUsed/>
    <w:rsid w:val="005A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525"/>
  </w:style>
  <w:style w:type="paragraph" w:customStyle="1" w:styleId="Default">
    <w:name w:val="Default"/>
    <w:rsid w:val="005A5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13</cp:revision>
  <dcterms:created xsi:type="dcterms:W3CDTF">2016-05-12T05:38:00Z</dcterms:created>
  <dcterms:modified xsi:type="dcterms:W3CDTF">2018-01-14T19:05:00Z</dcterms:modified>
</cp:coreProperties>
</file>